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4"/>
    <w:p>
      <w:pPr>
        <w:pStyle w:val="Heading1"/>
      </w:pPr>
      <w:r>
        <w:t xml:space="preserve">Homiletics Analysis: Job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14 is a sustained meditation on human mortality, frailty, and the theological problem that death appears to make irreversible. The chapter opens with a lament over the universal brevity and trouble of human life (vv. 1–6), comparing man to a flower and a shadow, and pleading with God to look away long enough for the brief life allotted to be lived. The central movement (vv. 7–12) introduces the haunting contrast: a tree cut down may sprout again from its root, but a man cut down lies down and does not rise — the waters of the sea may evaporate and return, but man lies down and rises not. Verses 13–17 are the emotional and theological apex of the chapter: a desperate, anguished wish —</w:t>
      </w:r>
      <w:r>
        <w:t xml:space="preserve"> </w:t>
      </w:r>
      <w:r>
        <w:rPr>
          <w:i/>
          <w:iCs/>
        </w:rPr>
        <w:t xml:space="preserve">if only</w:t>
      </w:r>
      <w:r>
        <w:t xml:space="preserve"> </w:t>
      </w:r>
      <w:r>
        <w:t xml:space="preserve">God would hide Job in Sheol, set an appointed time, and remember him — and then the vision of a longed-for call and answer, a man heard and received by God across the boundary of death. The chapter closes (vv. 18–22) with the hope collapsing back under the weight of present experience: God destroys the hope of man as water erodes stone; man dies and knows nothing; he mourns only himself.</w:t>
      </w:r>
    </w:p>
    <w:p>
      <w:pPr>
        <w:pStyle w:val="BodyText"/>
      </w:pPr>
      <w:r>
        <w:rPr>
          <w:b/>
          <w:bCs/>
        </w:rPr>
        <w:t xml:space="preserve">This Text — Intent</w:t>
      </w:r>
    </w:p>
    <w:p>
      <w:pPr>
        <w:pStyle w:val="BodyText"/>
      </w:pPr>
      <w:r>
        <w:t xml:space="preserve">God is placing before the reader the full weight of human mortality as experienced from inside the fallen condition, and doing so through a man stripped of every other comfort. Job is not philosophizing at a distance — he is at the bottom. The intent is not to teach a doctrine of resurrection but to create in the reader a theological crisis that demands resolution: if man dies and does not rise, if God destroys the hope of man as stone is worn away by water, then what does the covenant God owe His people? What is the relationship between divine power and human death? The passage forces the reader to feel the unbearability of a world without resurrection hope, and to ask whether God has a word to speak across the grave. In its canonical placement, the despair of Job 14 is not the last word — but it is allowed to be the full word, and the reader must sit in it long enough to understand why resurrection, when it comes, is not decoration but necessity.</w:t>
      </w:r>
    </w:p>
    <w:p>
      <w:r>
        <w:pict>
          <v:rect style="width:0;height:1.5pt" o:hralign="center" o:hrstd="t" o:hr="t"/>
        </w:pict>
      </w:r>
    </w:p>
    <w:p>
      <w:pPr>
        <w:pStyle w:val="FirstParagraph"/>
      </w:pPr>
      <w:r>
        <w:rPr>
          <w:b/>
          <w:bCs/>
        </w:rPr>
        <w:t xml:space="preserve">Subject Sentence:</w:t>
      </w:r>
      <w:r>
        <w:t xml:space="preserve"> </w:t>
      </w:r>
      <w:r>
        <w:t xml:space="preserve">Human mortality confronts the covenant God with Job’s unanswered cry for hope beyond the grave.</w:t>
      </w:r>
    </w:p>
    <w:p>
      <w:r>
        <w:pict>
          <v:rect style="width:0;height:1.5pt" o:hralign="center" o:hrstd="t" o:hr="t"/>
        </w:pict>
      </w:r>
    </w:p>
    <w:p>
      <w:pPr>
        <w:pStyle w:val="FirstParagraph"/>
      </w:pPr>
      <w:r>
        <w:rPr>
          <w:b/>
          <w:bCs/>
        </w:rPr>
        <w:t xml:space="preserve">Primary Claim:</w:t>
      </w:r>
      <w:r>
        <w:t xml:space="preserve"> </w:t>
      </w:r>
      <w:r>
        <w:t xml:space="preserve">God permits Job — and through Job, every sufferer — to voice the full unbearable weight of mortal frailty and death, not to leave the cry unanswered, but to establish that the only answer adequate to the depth of the need is resurrection life from God Himself.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Is Job 14:13–17 a genuine expression of resurrection hope, or despair dressed in wishful language?</w:t>
      </w:r>
    </w:p>
    <w:p>
      <w:pPr>
        <w:pStyle w:val="BodyText"/>
      </w:pPr>
      <w:r>
        <w:t xml:space="preserve">This is the passage’s most contested hermeneutical question, and the answer controls the entire homiletical reading. There are three primary positions.</w:t>
      </w:r>
    </w:p>
    <w:p>
      <w:pPr>
        <w:pStyle w:val="BodyText"/>
      </w:pPr>
      <w:r>
        <w:t xml:space="preserve">The first reading, common in critical scholarship and adopted by some Lutheran and broadly evangelical interpreters, treats verses 13–17 as a</w:t>
      </w:r>
      <w:r>
        <w:t xml:space="preserve"> </w:t>
      </w:r>
      <w:r>
        <w:rPr>
          <w:i/>
          <w:iCs/>
        </w:rPr>
        <w:t xml:space="preserve">counterfactual wish</w:t>
      </w:r>
      <w:r>
        <w:t xml:space="preserve"> </w:t>
      </w:r>
      <w:r>
        <w:t xml:space="preserve">— Job knows there is no resurrection, longs for it as an impossibility, and then collapses back into despair in verses 18–22. On this reading the passage is pure lament with no genuine hope — the wish is as impossible as the tree analogy is true. The problem with this reading is that it over-reads the finality of the closing collapse. Job regularly oscillates between despair and reaching toward God — that oscillation is the theology of the book, not its failure. More critically, the wish-language (</w:t>
      </w:r>
      <w:r>
        <w:rPr>
          <w:i/>
          <w:iCs/>
        </w:rPr>
        <w:t xml:space="preserve">if only</w:t>
      </w:r>
      <w:r>
        <w:t xml:space="preserve">, v. 13) does not preclude genuine theological longing; it expresses a longing the speaker believes is beyond his current experience but not necessarily beyond God’s power. The Reformed tradition, which takes seriously the doctrine of progressive revelation, should resist flattening Job’s speech into pure despair simply because he lacks the vocabulary of later revelation.</w:t>
      </w:r>
    </w:p>
    <w:p>
      <w:pPr>
        <w:pStyle w:val="BodyText"/>
      </w:pPr>
      <w:r>
        <w:t xml:space="preserve">The second reading, common in popular evangelical and Wesleyan preaching, treats verses 13–17 as a direct profession of resurrection faith — essentially Job as a proto-New-Testament believer who confidently expects personal resurrection. This over-reads the passage in the other direction. The context is one of desperate longing, not settled confidence. Job 14 is not Job 19:25–27 (</w:t>
      </w:r>
      <w:r>
        <w:t xml:space="preserve">“I know that my Redeemer lives”</w:t>
      </w:r>
      <w:r>
        <w:t xml:space="preserve">), which is a stronger and more clearly confessional statement. To harmonize them by reading Job 14 as equally confident collapses a genuine development within the book itself.</w:t>
      </w:r>
    </w:p>
    <w:p>
      <w:pPr>
        <w:pStyle w:val="BodyText"/>
      </w:pPr>
      <w:r>
        <w:t xml:space="preserve">The Reformed reading, grounded in grammatical-historical exegesis and canonical awareness, holds a middle position:</w:t>
      </w:r>
      <w:r>
        <w:t xml:space="preserve"> </w:t>
      </w:r>
      <w:r>
        <w:rPr>
          <w:b/>
          <w:bCs/>
        </w:rPr>
        <w:t xml:space="preserve">Job 14:13–17 is a genuine, Spirit-moved reaching toward a truth that Job cannot yet fully articulate or possess.</w:t>
      </w:r>
      <w:r>
        <w:t xml:space="preserve"> </w:t>
      </w:r>
      <w:r>
        <w:t xml:space="preserve">The wish is real. The longing is theologically serious. The question Job is asking —</w:t>
      </w:r>
      <w:r>
        <w:t xml:space="preserve"> </w:t>
      </w:r>
      <w:r>
        <w:rPr>
          <w:i/>
          <w:iCs/>
        </w:rPr>
        <w:t xml:space="preserve">Is there any way God and man can meet across the boundary of death?</w:t>
      </w:r>
      <w:r>
        <w:t xml:space="preserve"> </w:t>
      </w:r>
      <w:r>
        <w:t xml:space="preserve">— is not answered within this chapter, but it is the right question. The book of Job itself (in 19:25–27), and the canon as a whole (in the resurrection of Christ), answers what Job 14 asks. The despair of verses 18–22 is not the refutation of the longing — it is the description of what the longing feels like when it has not yet been answered. This is the homiletically and theologically richest reading, because it takes both the hope and the despair seriously without domesticating either.</w:t>
      </w:r>
    </w:p>
    <w:p>
      <w:pPr>
        <w:pStyle w:val="BodyText"/>
      </w:pPr>
      <w:r>
        <w:rPr>
          <w:b/>
          <w:bCs/>
        </w:rPr>
        <w:t xml:space="preserve">A note on Dispensational and Pentecostal readings</w:t>
      </w:r>
      <w:r>
        <w:t xml:space="preserve">: Dispensational interpreters sometimes assign Job’s hope to an Old Testament category of general resurrection that is distinct from New Testament resurrection hope, creating a discontinuity that is unnecessary and textually unfounded. The canonical movement from Job 14 to 1 Corinthians 15 is one of</w:t>
      </w:r>
      <w:r>
        <w:t xml:space="preserve"> </w:t>
      </w:r>
      <w:r>
        <w:rPr>
          <w:i/>
          <w:iCs/>
        </w:rPr>
        <w:t xml:space="preserve">fulfillment</w:t>
      </w:r>
      <w:r>
        <w:t xml:space="preserve">, not replacement. Pentecostal interpreters occasionally mine the passage for a doctrine of healing or physical deliverance as a present analogue to resurrection hope; while the passage does generate application to present suffering, that application should be tethered to the passage’s actual argument, which is about death and divine remembrance, not healing per 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19:25–27</w:t>
      </w:r>
      <w:r>
        <w:t xml:space="preserve"> </w:t>
      </w:r>
      <w:r>
        <w:t xml:space="preserve">—</w:t>
      </w:r>
      <w:r>
        <w:t xml:space="preserve"> </w:t>
      </w:r>
      <w:r>
        <w:t xml:space="preserve">“I know that my Redeemer lives, and at the last He will stand upon the earth.”</w:t>
      </w:r>
      <w:r>
        <w:t xml:space="preserve"> </w:t>
      </w:r>
      <w:r>
        <w:t xml:space="preserve">The same Job who cries out in chapter 14 arrives at genuine confessional hope in chapter 19; the two passages are the arc of the book’s own theological movement, with 14 as the cry and 19 as the partial answer.</w:t>
      </w:r>
    </w:p>
    <w:p>
      <w:pPr>
        <w:numPr>
          <w:ilvl w:val="0"/>
          <w:numId w:val="1001"/>
        </w:numPr>
      </w:pPr>
      <w:r>
        <w:rPr>
          <w:b/>
          <w:bCs/>
        </w:rPr>
        <w:t xml:space="preserve">Isaiah 26:19</w:t>
      </w:r>
      <w:r>
        <w:t xml:space="preserve"> </w:t>
      </w:r>
      <w:r>
        <w:t xml:space="preserve">—</w:t>
      </w:r>
      <w:r>
        <w:t xml:space="preserve"> </w:t>
      </w:r>
      <w:r>
        <w:t xml:space="preserve">“Your dead shall live; their bodies shall rise. You who dwell in the dust, awake and sing for joy!”</w:t>
      </w:r>
      <w:r>
        <w:t xml:space="preserve"> </w:t>
      </w:r>
      <w:r>
        <w:t xml:space="preserve">The prophet answers the question Job raised: God does have a word to speak across the grave, and it is life, not silence.</w:t>
      </w:r>
    </w:p>
    <w:p>
      <w:pPr>
        <w:numPr>
          <w:ilvl w:val="0"/>
          <w:numId w:val="1001"/>
        </w:numPr>
      </w:pPr>
      <w:r>
        <w:rPr>
          <w:b/>
          <w:bCs/>
        </w:rPr>
        <w:t xml:space="preserve">Ezekiel 37:1–14</w:t>
      </w:r>
      <w:r>
        <w:t xml:space="preserve"> </w:t>
      </w:r>
      <w:r>
        <w:t xml:space="preserve">— The valley of dry bones: God asks the same question the book of Job presses —</w:t>
      </w:r>
      <w:r>
        <w:t xml:space="preserve"> </w:t>
      </w:r>
      <w:r>
        <w:t xml:space="preserve">“Can these bones live?”</w:t>
      </w:r>
      <w:r>
        <w:t xml:space="preserve"> </w:t>
      </w:r>
      <w:r>
        <w:t xml:space="preserve">— and answers it by sovereign act of breath and resurrection. The imagery directly addresses Job’s tree-and-man contrast.</w:t>
      </w:r>
    </w:p>
    <w:p>
      <w:pPr>
        <w:numPr>
          <w:ilvl w:val="0"/>
          <w:numId w:val="1001"/>
        </w:numPr>
      </w:pPr>
      <w:r>
        <w:rPr>
          <w:b/>
          <w:bCs/>
        </w:rPr>
        <w:t xml:space="preserve">1 Corinthians 15:20–22, 54–57</w:t>
      </w:r>
      <w:r>
        <w:t xml:space="preserve"> </w:t>
      </w:r>
      <w:r>
        <w:t xml:space="preserve">— Paul’s resurrection theology is the fullest canonical answer to Job 14’s question.</w:t>
      </w:r>
      <w:r>
        <w:t xml:space="preserve"> </w:t>
      </w:r>
      <w:r>
        <w:t xml:space="preserve">“As in Adam all die, so also in Christ shall all be made alive.”</w:t>
      </w:r>
      <w:r>
        <w:t xml:space="preserve"> </w:t>
      </w:r>
      <w:r>
        <w:t xml:space="preserve">The mortality Job lamented is real; the last enemy named is death; and the answer is Christ’s bodily resurrection as firstfruits and guarantee.</w:t>
      </w:r>
    </w:p>
    <w:p>
      <w:pPr>
        <w:numPr>
          <w:ilvl w:val="0"/>
          <w:numId w:val="1001"/>
        </w:numPr>
      </w:pPr>
      <w:r>
        <w:rPr>
          <w:b/>
          <w:bCs/>
        </w:rPr>
        <w:t xml:space="preserve">Revelation 21:4</w:t>
      </w:r>
      <w:r>
        <w:t xml:space="preserve"> </w:t>
      </w:r>
      <w:r>
        <w:t xml:space="preserve">—</w:t>
      </w:r>
      <w:r>
        <w:t xml:space="preserve"> </w:t>
      </w:r>
      <w:r>
        <w:t xml:space="preserve">“He will wipe away every tear from their eyes, and death shall be no more.”</w:t>
      </w:r>
      <w:r>
        <w:t xml:space="preserve"> </w:t>
      </w:r>
      <w:r>
        <w:t xml:space="preserve">The eschatological answer to Job’s final vision of a man who</w:t>
      </w:r>
      <w:r>
        <w:t xml:space="preserve"> </w:t>
      </w:r>
      <w:r>
        <w:t xml:space="preserve">“mourns only for himself”</w:t>
      </w:r>
      <w:r>
        <w:t xml:space="preserve"> </w:t>
      </w:r>
      <w:r>
        <w:t xml:space="preserve">(v. 22) is the end of mourning — not as denial of the grief but as its final and permanent resolution.</w:t>
      </w:r>
    </w:p>
    <w:p>
      <w:r>
        <w:pict>
          <v:rect style="width:0;height:1.5pt" o:hralign="center" o:hrstd="t" o:hr="t"/>
        </w:pict>
      </w:r>
    </w:p>
    <w:p>
      <w:pPr>
        <w:pStyle w:val="FirstParagraph"/>
      </w:pPr>
      <w:r>
        <w:rPr>
          <w:b/>
          <w:bCs/>
        </w:rPr>
        <w:t xml:space="preserve">Aim:</w:t>
      </w:r>
      <w:r>
        <w:t xml:space="preserve"> </w:t>
      </w:r>
      <w:r>
        <w:t xml:space="preserve">To lead the reader through Job’s honest reckoning with mortality and unanswered longing until they feel the full weight of what resurrection hope actually answers — and receive that hope not as a platitude but as the only word adequate to the depth of the need.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Man born of woman — few days, full of trouble; like a flower, like a fleeting shadow</w:t>
            </w:r>
          </w:p>
        </w:tc>
        <w:tc>
          <w:tcPr/>
          <w:p>
            <w:pPr>
              <w:pStyle w:val="Compact"/>
            </w:pPr>
            <w:r>
              <w:t xml:space="preserve">Universal mortality and brevity;</w:t>
            </w:r>
            <w:r>
              <w:t xml:space="preserve"> </w:t>
            </w:r>
            <w:r>
              <w:t xml:space="preserve">“man”</w:t>
            </w:r>
            <w:r>
              <w:t xml:space="preserve"> </w:t>
            </w:r>
            <w:r>
              <w:t xml:space="preserve">(</w:t>
            </w:r>
            <w:r>
              <w:rPr>
                <w:i/>
                <w:iCs/>
              </w:rPr>
              <w:t xml:space="preserve">adam</w:t>
            </w:r>
            <w:r>
              <w:t xml:space="preserve">) — the language is collective, not merely individual</w:t>
            </w:r>
          </w:p>
        </w:tc>
      </w:tr>
      <w:tr>
        <w:tc>
          <w:tcPr/>
          <w:p>
            <w:pPr>
              <w:pStyle w:val="Compact"/>
            </w:pPr>
            <w:r>
              <w:t xml:space="preserve">3</w:t>
            </w:r>
          </w:p>
        </w:tc>
        <w:tc>
          <w:tcPr/>
          <w:p>
            <w:pPr>
              <w:pStyle w:val="Compact"/>
            </w:pPr>
            <w:r>
              <w:t xml:space="preserve">“Do You fix Your eyes on such a one?”</w:t>
            </w:r>
            <w:r>
              <w:t xml:space="preserve"> </w:t>
            </w:r>
            <w:r>
              <w:t xml:space="preserve">— the interrogative challenge to God’s scrutiny of so fragile a creature</w:t>
            </w:r>
          </w:p>
        </w:tc>
        <w:tc>
          <w:tcPr/>
          <w:p>
            <w:pPr>
              <w:pStyle w:val="Compact"/>
            </w:pPr>
            <w:r>
              <w:t xml:space="preserve">Job questions the proportionality of divine attention given human weakness</w:t>
            </w:r>
          </w:p>
        </w:tc>
      </w:tr>
      <w:tr>
        <w:tc>
          <w:tcPr/>
          <w:p>
            <w:pPr>
              <w:pStyle w:val="Compact"/>
            </w:pPr>
            <w:r>
              <w:t xml:space="preserve">4</w:t>
            </w:r>
          </w:p>
        </w:tc>
        <w:tc>
          <w:tcPr/>
          <w:p>
            <w:pPr>
              <w:pStyle w:val="Compact"/>
            </w:pPr>
            <w:r>
              <w:t xml:space="preserve">“Who can bring a clean thing out of an unclean?”</w:t>
            </w:r>
            <w:r>
              <w:t xml:space="preserve"> </w:t>
            </w:r>
            <w:r>
              <w:t xml:space="preserve">— rhetorical question: not one</w:t>
            </w:r>
          </w:p>
        </w:tc>
        <w:tc>
          <w:tcPr/>
          <w:p>
            <w:pPr>
              <w:pStyle w:val="Compact"/>
            </w:pPr>
            <w:r>
              <w:t xml:space="preserve">The fallen condition explicitly named; moral impurity as inherent to mortal humanity</w:t>
            </w:r>
          </w:p>
        </w:tc>
      </w:tr>
      <w:tr>
        <w:tc>
          <w:tcPr/>
          <w:p>
            <w:pPr>
              <w:pStyle w:val="Compact"/>
            </w:pPr>
            <w:r>
              <w:t xml:space="preserve">5</w:t>
            </w:r>
          </w:p>
        </w:tc>
        <w:tc>
          <w:tcPr/>
          <w:p>
            <w:pPr>
              <w:pStyle w:val="Compact"/>
            </w:pPr>
            <w:r>
              <w:t xml:space="preserve">Man’s days are determined; his limit appointed; God has set it</w:t>
            </w:r>
          </w:p>
        </w:tc>
        <w:tc>
          <w:tcPr/>
          <w:p>
            <w:pPr>
              <w:pStyle w:val="Compact"/>
            </w:pPr>
            <w:r>
              <w:t xml:space="preserve">Divine sovereignty over the length of human life — acknowledged, but experienced here as limitation rather than comfort</w:t>
            </w:r>
          </w:p>
        </w:tc>
      </w:tr>
      <w:tr>
        <w:tc>
          <w:tcPr/>
          <w:p>
            <w:pPr>
              <w:pStyle w:val="Compact"/>
            </w:pPr>
            <w:r>
              <w:t xml:space="preserve">6</w:t>
            </w:r>
          </w:p>
        </w:tc>
        <w:tc>
          <w:tcPr/>
          <w:p>
            <w:pPr>
              <w:pStyle w:val="Compact"/>
            </w:pPr>
            <w:r>
              <w:t xml:space="preserve">“Look away from him and desist, that he may enjoy, like a hired hand, his day”</w:t>
            </w:r>
          </w:p>
        </w:tc>
        <w:tc>
          <w:tcPr/>
          <w:p>
            <w:pPr>
              <w:pStyle w:val="Compact"/>
            </w:pPr>
            <w:r>
              <w:t xml:space="preserve">Plea for God to withdraw enough to allow mortal life to be lived; the hired hand image — brief labor, then rest</w:t>
            </w:r>
          </w:p>
        </w:tc>
      </w:tr>
      <w:tr>
        <w:tc>
          <w:tcPr/>
          <w:p>
            <w:pPr>
              <w:pStyle w:val="Compact"/>
            </w:pPr>
            <w:r>
              <w:t xml:space="preserve">7–9</w:t>
            </w:r>
          </w:p>
        </w:tc>
        <w:tc>
          <w:tcPr/>
          <w:p>
            <w:pPr>
              <w:pStyle w:val="Compact"/>
            </w:pPr>
            <w:r>
              <w:t xml:space="preserve">A tree cut down may yet sprout again; its root may revive at the scent of water</w:t>
            </w:r>
          </w:p>
        </w:tc>
        <w:tc>
          <w:tcPr/>
          <w:p>
            <w:pPr>
              <w:pStyle w:val="Compact"/>
            </w:pPr>
            <w:r>
              <w:t xml:space="preserve">The tree analogy: even what appears dead in creation has renewal capacity</w:t>
            </w:r>
          </w:p>
        </w:tc>
      </w:tr>
      <w:tr>
        <w:tc>
          <w:tcPr/>
          <w:p>
            <w:pPr>
              <w:pStyle w:val="Compact"/>
            </w:pPr>
            <w:r>
              <w:t xml:space="preserve">10–12</w:t>
            </w:r>
          </w:p>
        </w:tc>
        <w:tc>
          <w:tcPr/>
          <w:p>
            <w:pPr>
              <w:pStyle w:val="Compact"/>
            </w:pPr>
            <w:r>
              <w:t xml:space="preserve">But man dies and is laid low; he breathes his last and where is he? Waters fail from a lake; so man lies down and rises not</w:t>
            </w:r>
          </w:p>
        </w:tc>
        <w:tc>
          <w:tcPr/>
          <w:p>
            <w:pPr>
              <w:pStyle w:val="Compact"/>
            </w:pPr>
            <w:r>
              <w:t xml:space="preserve">The devastating contrast: nature has more resilience than man; death is described with finality</w:t>
            </w:r>
          </w:p>
        </w:tc>
      </w:tr>
      <w:tr>
        <w:tc>
          <w:tcPr/>
          <w:p>
            <w:pPr>
              <w:pStyle w:val="Compact"/>
            </w:pPr>
            <w:r>
              <w:t xml:space="preserve">13</w:t>
            </w:r>
          </w:p>
        </w:tc>
        <w:tc>
          <w:tcPr/>
          <w:p>
            <w:pPr>
              <w:pStyle w:val="Compact"/>
            </w:pPr>
            <w:r>
              <w:t xml:space="preserve">“Oh that You would hide me in Sheol, that You would conceal me until Your wrath is past, that You would appoint me a set time and remember me!”</w:t>
            </w:r>
          </w:p>
        </w:tc>
        <w:tc>
          <w:tcPr/>
          <w:p>
            <w:pPr>
              <w:pStyle w:val="Compact"/>
            </w:pPr>
            <w:r>
              <w:t xml:space="preserve">The desperate longing — the wish for divine remembrance beyond death;</w:t>
            </w:r>
            <w:r>
              <w:t xml:space="preserve"> </w:t>
            </w:r>
            <w:r>
              <w:t xml:space="preserve">“appoint me a set time”</w:t>
            </w:r>
            <w:r>
              <w:t xml:space="preserve"> </w:t>
            </w:r>
            <w:r>
              <w:t xml:space="preserve">echoes covenant language</w:t>
            </w:r>
          </w:p>
        </w:tc>
      </w:tr>
      <w:tr>
        <w:tc>
          <w:tcPr/>
          <w:p>
            <w:pPr>
              <w:pStyle w:val="Compact"/>
            </w:pPr>
            <w:r>
              <w:t xml:space="preserve">14</w:t>
            </w:r>
          </w:p>
        </w:tc>
        <w:tc>
          <w:tcPr/>
          <w:p>
            <w:pPr>
              <w:pStyle w:val="Compact"/>
            </w:pPr>
            <w:r>
              <w:t xml:space="preserve">“If a man dies, shall he live again? All the days of my service I would wait, till my renewal should come.”</w:t>
            </w:r>
          </w:p>
        </w:tc>
        <w:tc>
          <w:tcPr/>
          <w:p>
            <w:pPr>
              <w:pStyle w:val="Compact"/>
            </w:pPr>
            <w:r>
              <w:t xml:space="preserve">The central question of the chapter and, in context, the canon;</w:t>
            </w:r>
            <w:r>
              <w:t xml:space="preserve"> </w:t>
            </w:r>
            <w:r>
              <w:t xml:space="preserve">“renewal”</w:t>
            </w:r>
            <w:r>
              <w:t xml:space="preserve"> </w:t>
            </w:r>
            <w:r>
              <w:t xml:space="preserve">(</w:t>
            </w:r>
            <w:r>
              <w:rPr>
                <w:i/>
                <w:iCs/>
              </w:rPr>
              <w:t xml:space="preserve">chălîphāh</w:t>
            </w:r>
            <w:r>
              <w:t xml:space="preserve">) — relief, change, renewal</w:t>
            </w:r>
          </w:p>
        </w:tc>
      </w:tr>
      <w:tr>
        <w:tc>
          <w:tcPr/>
          <w:p>
            <w:pPr>
              <w:pStyle w:val="Compact"/>
            </w:pPr>
            <w:r>
              <w:t xml:space="preserve">15</w:t>
            </w:r>
          </w:p>
        </w:tc>
        <w:tc>
          <w:tcPr/>
          <w:p>
            <w:pPr>
              <w:pStyle w:val="Compact"/>
            </w:pPr>
            <w:r>
              <w:t xml:space="preserve">“You would call, and I would answer You; You would long for the work of Your hands.”</w:t>
            </w:r>
          </w:p>
        </w:tc>
        <w:tc>
          <w:tcPr/>
          <w:p>
            <w:pPr>
              <w:pStyle w:val="Compact"/>
            </w:pPr>
            <w:r>
              <w:t xml:space="preserve">The vision: a God who</w:t>
            </w:r>
            <w:r>
              <w:t xml:space="preserve"> </w:t>
            </w:r>
            <w:r>
              <w:rPr>
                <w:i/>
                <w:iCs/>
              </w:rPr>
              <w:t xml:space="preserve">longs</w:t>
            </w:r>
            <w:r>
              <w:t xml:space="preserve"> </w:t>
            </w:r>
            <w:r>
              <w:t xml:space="preserve">for His creature; mutual summons and response across death’s boundary</w:t>
            </w:r>
          </w:p>
        </w:tc>
      </w:tr>
      <w:tr>
        <w:tc>
          <w:tcPr/>
          <w:p>
            <w:pPr>
              <w:pStyle w:val="Compact"/>
            </w:pPr>
            <w:r>
              <w:t xml:space="preserve">16–17</w:t>
            </w:r>
          </w:p>
        </w:tc>
        <w:tc>
          <w:tcPr/>
          <w:p>
            <w:pPr>
              <w:pStyle w:val="Compact"/>
            </w:pPr>
            <w:r>
              <w:t xml:space="preserve">“For then You would number my steps; You would not keep watch over my sin; my transgression would be sealed up in a bag, my iniquity covered over.”</w:t>
            </w:r>
          </w:p>
        </w:tc>
        <w:tc>
          <w:tcPr/>
          <w:p>
            <w:pPr>
              <w:pStyle w:val="Compact"/>
            </w:pPr>
            <w:r>
              <w:t xml:space="preserve">The hope includes forgiveness — the sins that now separate would be sealed away; this is proto-atonement language</w:t>
            </w:r>
          </w:p>
        </w:tc>
      </w:tr>
      <w:tr>
        <w:tc>
          <w:tcPr/>
          <w:p>
            <w:pPr>
              <w:pStyle w:val="Compact"/>
            </w:pPr>
            <w:r>
              <w:t xml:space="preserve">18–19</w:t>
            </w:r>
          </w:p>
        </w:tc>
        <w:tc>
          <w:tcPr/>
          <w:p>
            <w:pPr>
              <w:pStyle w:val="Compact"/>
            </w:pPr>
            <w:r>
              <w:t xml:space="preserve">But the mountain falls and crumbles; the rock is removed from its place; waters wear away the stones</w:t>
            </w:r>
          </w:p>
        </w:tc>
        <w:tc>
          <w:tcPr/>
          <w:p>
            <w:pPr>
              <w:pStyle w:val="Compact"/>
            </w:pPr>
            <w:r>
              <w:t xml:space="preserve">The collapse back into lament: the forces of nature that destroy are analogies for how God destroys human hope</w:t>
            </w:r>
          </w:p>
        </w:tc>
      </w:tr>
      <w:tr>
        <w:tc>
          <w:tcPr/>
          <w:p>
            <w:pPr>
              <w:pStyle w:val="Compact"/>
            </w:pPr>
            <w:r>
              <w:t xml:space="preserve">20</w:t>
            </w:r>
          </w:p>
        </w:tc>
        <w:tc>
          <w:tcPr/>
          <w:p>
            <w:pPr>
              <w:pStyle w:val="Compact"/>
            </w:pPr>
            <w:r>
              <w:t xml:space="preserve">“You prevail forever against him, and he passes; You change his countenance, and send him away.”</w:t>
            </w:r>
          </w:p>
        </w:tc>
        <w:tc>
          <w:tcPr/>
          <w:p>
            <w:pPr>
              <w:pStyle w:val="Compact"/>
            </w:pPr>
            <w:r>
              <w:t xml:space="preserve">God as the one who overcomes man — the power differential felt as adversarial</w:t>
            </w:r>
          </w:p>
        </w:tc>
      </w:tr>
      <w:tr>
        <w:tc>
          <w:tcPr/>
          <w:p>
            <w:pPr>
              <w:pStyle w:val="Compact"/>
            </w:pPr>
            <w:r>
              <w:t xml:space="preserve">21</w:t>
            </w:r>
          </w:p>
        </w:tc>
        <w:tc>
          <w:tcPr/>
          <w:p>
            <w:pPr>
              <w:pStyle w:val="Compact"/>
            </w:pPr>
            <w:r>
              <w:t xml:space="preserve">His sons come to honor and he does not know it; they are brought low and he perceives it not</w:t>
            </w:r>
          </w:p>
        </w:tc>
        <w:tc>
          <w:tcPr/>
          <w:p>
            <w:pPr>
              <w:pStyle w:val="Compact"/>
            </w:pPr>
            <w:r>
              <w:t xml:space="preserve">Death as radical disconnection — the dead man is absent from the life of those he loves</w:t>
            </w:r>
          </w:p>
        </w:tc>
      </w:tr>
      <w:tr>
        <w:tc>
          <w:tcPr/>
          <w:p>
            <w:pPr>
              <w:pStyle w:val="Compact"/>
            </w:pPr>
            <w:r>
              <w:t xml:space="preserve">22</w:t>
            </w:r>
          </w:p>
        </w:tc>
        <w:tc>
          <w:tcPr/>
          <w:p>
            <w:pPr>
              <w:pStyle w:val="Compact"/>
            </w:pPr>
            <w:r>
              <w:t xml:space="preserve">“He feels only the pain of his own body, and he mourns only for himself.”</w:t>
            </w:r>
          </w:p>
        </w:tc>
        <w:tc>
          <w:tcPr/>
          <w:p>
            <w:pPr>
              <w:pStyle w:val="Compact"/>
            </w:pPr>
            <w:r>
              <w:t xml:space="preserve">The final image: solitary dying, self-mourning — mortality as isolation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Frailty of Man: Brief, Troubled, Unclean — Plead for Space to Live</w:t>
            </w:r>
          </w:p>
        </w:tc>
      </w:tr>
      <w:tr>
        <w:tc>
          <w:tcPr/>
          <w:p>
            <w:pPr>
              <w:pStyle w:val="Compact"/>
            </w:pPr>
            <w:r>
              <w:t xml:space="preserve">2</w:t>
            </w:r>
          </w:p>
        </w:tc>
        <w:tc>
          <w:tcPr/>
          <w:p>
            <w:pPr>
              <w:pStyle w:val="Compact"/>
            </w:pPr>
            <w:r>
              <w:t xml:space="preserve">7–12</w:t>
            </w:r>
          </w:p>
        </w:tc>
        <w:tc>
          <w:tcPr/>
          <w:p>
            <w:pPr>
              <w:pStyle w:val="Compact"/>
            </w:pPr>
            <w:r>
              <w:t xml:space="preserve">The Tree and the Man: Nature Revives but Man Does Not Rise</w:t>
            </w:r>
          </w:p>
        </w:tc>
      </w:tr>
      <w:tr>
        <w:tc>
          <w:tcPr/>
          <w:p>
            <w:pPr>
              <w:pStyle w:val="Compact"/>
            </w:pPr>
            <w:r>
              <w:t xml:space="preserve">3</w:t>
            </w:r>
          </w:p>
        </w:tc>
        <w:tc>
          <w:tcPr/>
          <w:p>
            <w:pPr>
              <w:pStyle w:val="Compact"/>
            </w:pPr>
            <w:r>
              <w:t xml:space="preserve">13–17</w:t>
            </w:r>
          </w:p>
        </w:tc>
        <w:tc>
          <w:tcPr/>
          <w:p>
            <w:pPr>
              <w:pStyle w:val="Compact"/>
            </w:pPr>
            <w:r>
              <w:t xml:space="preserve">The Longing Cry: If Only God Would Remember Me Across the Grave</w:t>
            </w:r>
          </w:p>
        </w:tc>
      </w:tr>
      <w:tr>
        <w:tc>
          <w:tcPr/>
          <w:p>
            <w:pPr>
              <w:pStyle w:val="Compact"/>
            </w:pPr>
            <w:r>
              <w:t xml:space="preserve">4</w:t>
            </w:r>
          </w:p>
        </w:tc>
        <w:tc>
          <w:tcPr/>
          <w:p>
            <w:pPr>
              <w:pStyle w:val="Compact"/>
            </w:pPr>
            <w:r>
              <w:t xml:space="preserve">18–22</w:t>
            </w:r>
          </w:p>
        </w:tc>
        <w:tc>
          <w:tcPr/>
          <w:p>
            <w:pPr>
              <w:pStyle w:val="Compact"/>
            </w:pPr>
            <w:r>
              <w:t xml:space="preserve">The Collapse: Hope Eroded Like Stone, Man Dying Alone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Human mortality confronts the covenant God with Job’s unanswered cry for hope beyond the grave.</w:t>
      </w:r>
    </w:p>
    <w:p>
      <w:pPr>
        <w:pStyle w:val="BodyText"/>
      </w:pPr>
      <w:r>
        <w:rPr>
          <w:b/>
          <w:bCs/>
        </w:rPr>
        <w:t xml:space="preserve">Primary Claim:</w:t>
      </w:r>
      <w:r>
        <w:t xml:space="preserve"> </w:t>
      </w:r>
      <w:r>
        <w:t xml:space="preserve">God permits Job — and through Job, every sufferer — to voice the full unbearable weight of mortal frailty and death, not to leave the cry unanswered, but to establish that the only answer adequate to the depth of the need is resurrection life from God Himself.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honestly with your mortality rather than managing it.</w:t>
      </w:r>
      <w:r>
        <w:t xml:space="preserve"> </w:t>
      </w:r>
      <w:r>
        <w:rPr>
          <w:i/>
          <w:iCs/>
        </w:rPr>
        <w:t xml:space="preserve">(Mind/Belief)</w:t>
      </w:r>
      <w:r>
        <w:t xml:space="preserve"> </w:t>
      </w:r>
      <w:r>
        <w:t xml:space="preserve">Job does not manage death — he confronts it, stares into it, and speaks its full weight out loud before God. The contemporary Christian habit of deflecting mortality with quick reassurances (</w:t>
      </w:r>
      <w:r>
        <w:t xml:space="preserve">“they’re in a better place,”</w:t>
      </w:r>
      <w:r>
        <w:t xml:space="preserve"> </w:t>
      </w:r>
      <w:r>
        <w:t xml:space="preserve">“God has a plan”</w:t>
      </w:r>
      <w:r>
        <w:t xml:space="preserve">) often prevents the honest reckoning that precedes genuine hope. Job 14 gives you permission — and a model — to sit with the actual fact of death: yours, and those you love. The hope that follows such honesty is not a platitude; it is an anchor. But it cannot anchor you if you have never felt yourself sinking.</w:t>
      </w:r>
    </w:p>
    <w:p>
      <w:pPr>
        <w:pStyle w:val="BodyText"/>
      </w:pPr>
      <w:r>
        <w:rPr>
          <w:b/>
          <w:bCs/>
        </w:rPr>
        <w:t xml:space="preserve">2. Take the questions you cannot answer to God rather than away from Him.</w:t>
      </w:r>
      <w:r>
        <w:t xml:space="preserve"> </w:t>
      </w:r>
      <w:r>
        <w:rPr>
          <w:i/>
          <w:iCs/>
        </w:rPr>
        <w:t xml:space="preserve">(Mind/Belief)</w:t>
      </w:r>
      <w:r>
        <w:t xml:space="preserve"> </w:t>
      </w:r>
      <w:r>
        <w:t xml:space="preserve">Job’s unanswerable question —</w:t>
      </w:r>
      <w:r>
        <w:t xml:space="preserve"> </w:t>
      </w:r>
      <w:r>
        <w:t xml:space="preserve">“If a man dies, shall he live again?”</w:t>
      </w:r>
      <w:r>
        <w:t xml:space="preserve"> </w:t>
      </w:r>
      <w:r>
        <w:t xml:space="preserve">(v. 14) — is addressed</w:t>
      </w:r>
      <w:r>
        <w:t xml:space="preserve"> </w:t>
      </w:r>
      <w:r>
        <w:rPr>
          <w:i/>
          <w:iCs/>
        </w:rPr>
        <w:t xml:space="preserve">to God</w:t>
      </w:r>
      <w:r>
        <w:t xml:space="preserve">, not about God. There is a world of difference. The posture of Job 14 is not skepticism leaving the covenant behind; it is a covenant man pressing the covenant God for an answer the covenant must provide. When faith goes quiet because the questions are too hard, something has gone wrong. The harder the question, the more directly it should be addressed to the One whose character is at stake in the answer.</w:t>
      </w:r>
    </w:p>
    <w:p>
      <w:pPr>
        <w:pStyle w:val="BodyText"/>
      </w:pPr>
      <w:r>
        <w:rPr>
          <w:b/>
          <w:bCs/>
        </w:rPr>
        <w:t xml:space="preserve">3. Let the depth of Job’s longing recalibrate how seriously you take resurrection.</w:t>
      </w:r>
      <w:r>
        <w:t xml:space="preserve"> </w:t>
      </w:r>
      <w:r>
        <w:rPr>
          <w:i/>
          <w:iCs/>
        </w:rPr>
        <w:t xml:space="preserve">(Affections/Worship)</w:t>
      </w:r>
      <w:r>
        <w:t xml:space="preserve"> </w:t>
      </w:r>
      <w:r>
        <w:t xml:space="preserve">Resurrection has become for many Christians a doctrinal checkbox rather than the answer to an unbearable question. Job 14 restores the category of</w:t>
      </w:r>
      <w:r>
        <w:t xml:space="preserve"> </w:t>
      </w:r>
      <w:r>
        <w:rPr>
          <w:i/>
          <w:iCs/>
        </w:rPr>
        <w:t xml:space="preserve">need</w:t>
      </w:r>
      <w:r>
        <w:t xml:space="preserve"> </w:t>
      </w:r>
      <w:r>
        <w:t xml:space="preserve">that resurrection addresses. The longing in verses 13–17 —</w:t>
      </w:r>
      <w:r>
        <w:t xml:space="preserve"> </w:t>
      </w:r>
      <w:r>
        <w:t xml:space="preserve">“if only You would hide me, remember me, call me, and I would answer”</w:t>
      </w:r>
      <w:r>
        <w:t xml:space="preserve"> </w:t>
      </w:r>
      <w:r>
        <w:t xml:space="preserve">— is a longing for something so specific and so deep that nothing less than bodily resurrection in personal relationship with God satisfies it. Read Job 14 slowly and let it make resurrection feel like water to someone dying of thirst, because that is what it is.</w:t>
      </w:r>
    </w:p>
    <w:p>
      <w:pPr>
        <w:pStyle w:val="BodyText"/>
      </w:pPr>
      <w:r>
        <w:rPr>
          <w:b/>
          <w:bCs/>
        </w:rPr>
        <w:t xml:space="preserve">4. Receive the image of a God who longs for the work of His hands as a word about your present standing before Him.</w:t>
      </w:r>
      <w:r>
        <w:t xml:space="preserve"> </w:t>
      </w:r>
      <w:r>
        <w:rPr>
          <w:i/>
          <w:iCs/>
        </w:rPr>
        <w:t xml:space="preserve">(Affections/Worship)</w:t>
      </w:r>
      <w:r>
        <w:t xml:space="preserve"> </w:t>
      </w:r>
      <w:r>
        <w:t xml:space="preserve">The most astonishing phrase in Job 14 is verse 15:</w:t>
      </w:r>
      <w:r>
        <w:t xml:space="preserve"> </w:t>
      </w:r>
      <w:r>
        <w:t xml:space="preserve">“You would long for the work of Your hands.”</w:t>
      </w:r>
      <w:r>
        <w:t xml:space="preserve"> </w:t>
      </w:r>
      <w:r>
        <w:t xml:space="preserve">In the very chapter where God is experienced as adversarial and overwhelming, Job reaches for an image of a God who</w:t>
      </w:r>
      <w:r>
        <w:t xml:space="preserve"> </w:t>
      </w:r>
      <w:r>
        <w:rPr>
          <w:i/>
          <w:iCs/>
        </w:rPr>
        <w:t xml:space="preserve">longs</w:t>
      </w:r>
      <w:r>
        <w:t xml:space="preserve"> </w:t>
      </w:r>
      <w:r>
        <w:t xml:space="preserve">for His creature — who would call and wait for an answer, who would remember and reclaim. This is not sentiment; it is theology. The God who made you has not become indifferent to you because you are broken, suffering, or dying. He longs for what He made. This is the ground of approach, not the reward for performance.</w:t>
      </w:r>
    </w:p>
    <w:p>
      <w:pPr>
        <w:pStyle w:val="BodyText"/>
      </w:pPr>
      <w:r>
        <w:rPr>
          <w:b/>
          <w:bCs/>
        </w:rPr>
        <w:t xml:space="preserve">5. Bring the dying and the grieving to Job 14 before you bring them to the easy answers.</w:t>
      </w:r>
      <w:r>
        <w:t xml:space="preserve"> </w:t>
      </w:r>
      <w:r>
        <w:rPr>
          <w:i/>
          <w:iCs/>
        </w:rPr>
        <w:t xml:space="preserve">(Will/Behavior)</w:t>
      </w:r>
      <w:r>
        <w:t xml:space="preserve"> </w:t>
      </w:r>
      <w:r>
        <w:t xml:space="preserve">Pastoral and personal application: when accompanying someone in serious illness, facing death, or walking through profound grief, the instinct is to move quickly to comfort. Job 14 models something harder and more honest — giving full voice to the reality of death before speaking hope. In practical terms, this means sitting with someone in their lament before offering resolution; it means reading Job 14 aloud with a dying person and letting them feel heard rather than managed; it means trusting that honest lamentation before God is not a failure of faith but a form of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14 contributes to biblical theology’s doctrine of man by articulating with maximum clarity the theological problem that mortality poses to a covenant relationship with God. The passage establishes that death is not merely biological cessation but theological rupture — it is the dissolution of the relationship between Creator and creature that was established at creation (</w:t>
      </w:r>
      <w:r>
        <w:t xml:space="preserve">“the work of Your hands,”</w:t>
      </w:r>
      <w:r>
        <w:t xml:space="preserve"> </w:t>
      </w:r>
      <w:r>
        <w:t xml:space="preserve">v. 15). The brevity, trouble, and moral impurity of human life (vv. 1–4) are not incidental features but symptoms of the fallen condition that Bryan Chapell’s framework identifies as the universal need every text addresses. Job names the fallen condition at its deepest level: not merely suffering or injustice, but the fact that man</w:t>
      </w:r>
      <w:r>
        <w:t xml:space="preserve"> </w:t>
      </w:r>
      <w:r>
        <w:t xml:space="preserve">“lies down and rises not”</w:t>
      </w:r>
      <w:r>
        <w:t xml:space="preserve"> </w:t>
      </w:r>
      <w:r>
        <w:t xml:space="preserve">(v. 12). The theological importance of this passage is that it refuses to minimize what death actually is, and in doing so it creates the doctrinal space in which resurrection is not an addendum to covenant theology but its necessary completion.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14 is a locus classicus for the Reformed understanding of human depravity and divine sovereignty working together to make grace both necessary and glorious. The passage’s explicit statement —</w:t>
      </w:r>
      <w:r>
        <w:t xml:space="preserve"> </w:t>
      </w:r>
      <w:r>
        <w:t xml:space="preserve">“Who can bring a clean thing out of an unclean? There is not one”</w:t>
      </w:r>
      <w:r>
        <w:t xml:space="preserve"> </w:t>
      </w:r>
      <w:r>
        <w:t xml:space="preserve">(v. 4) — is precisely the anthropology that underlies the Reformed doctrine of total depravity: the problem is not behavioral but constitutional, not correctable from within the human condition but requiring a work from outside it. The chapter’s sovereign framing — God has determined man’s days, God limits and controls, God prevails forever against man (vv. 5, 20) — is not presented as comfort here but as weight; yet that same sovereignty, when redirected through grace rather than wrath, becomes the ground of resurrection hope. The longing of verses 13–17 —</w:t>
      </w:r>
      <w:r>
        <w:t xml:space="preserve"> </w:t>
      </w:r>
      <w:r>
        <w:t xml:space="preserve">“appoint me a set time and remember me”</w:t>
      </w:r>
      <w:r>
        <w:t xml:space="preserve"> </w:t>
      </w:r>
      <w:r>
        <w:t xml:space="preserve">— is the language of covenant appointment, and in the Reformed understanding it anticipates election’s logic: the one who is remembered by God is the one whose hope holds. Most significantly, this passage shows the gospel doing real work: it is not enough to tell Job</w:t>
      </w:r>
      <w:r>
        <w:t xml:space="preserve"> </w:t>
      </w:r>
      <w:r>
        <w:t xml:space="preserve">“God is sovereign.”</w:t>
      </w:r>
      <w:r>
        <w:t xml:space="preserve"> </w:t>
      </w:r>
      <w:r>
        <w:t xml:space="preserve">The sovereignty that crushes in chapter 14 must become the sovereignty that raises — and the canon’s movement from Job’s cry to Christ’s resurrection is the demonstration that the same God who set the limits of man’s days has the power and the covenant commitment to break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Death is real, it is heavy, and Job gives you permission to say so out loud to God. But the God Job cries out to is the God who longs for the work of His hands — and that God has answered the question of verse 14 not with philosophy but with an empty tomb. The resurrection of Jesus Christ is the appointment Job begged for, the remembrance Job needed, and the call across the grave that Job dared to imagine. You are not left with the erosion of verses 18–22 as the final word. You are left with a God who said</w:t>
      </w:r>
      <w:r>
        <w:t xml:space="preserve"> </w:t>
      </w:r>
      <w:r>
        <w:rPr>
          <w:i/>
          <w:iCs/>
        </w:rPr>
        <w:t xml:space="preserve">I remember you</w:t>
      </w:r>
      <w:r>
        <w:t xml:space="preserve"> </w:t>
      </w:r>
      <w:r>
        <w:t xml:space="preserve">— and meant it bodily, permanently, and at cost to Himself.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Moving to resurrection hope too quickly.</w:t>
      </w:r>
      <w:r>
        <w:t xml:space="preserve"> </w:t>
      </w:r>
      <w:r>
        <w:t xml:space="preserve">The most common error with Job 14 is using verses 13–17 as a launching pad to 1 Corinthians 15 before the congregation has felt the weight of verses 1–12 and 18–22. Job’s hope is powerful precisely because it erupts from inside a darkness the text takes seriously. Preachers who skip to the hope have short-circuited the passage’s own rhetorical strategy. Sit in the lament. Let verse 12 land. Let verse 22 close before you open the canon wider.</w:t>
      </w:r>
    </w:p>
    <w:p>
      <w:pPr>
        <w:numPr>
          <w:ilvl w:val="0"/>
          <w:numId w:val="1002"/>
        </w:numPr>
      </w:pPr>
      <w:r>
        <w:rPr>
          <w:b/>
          <w:bCs/>
        </w:rPr>
        <w:t xml:space="preserve">Flattening Job’s oscillation into either pure despair or premature confidence.</w:t>
      </w:r>
      <w:r>
        <w:t xml:space="preserve"> </w:t>
      </w:r>
      <w:r>
        <w:t xml:space="preserve">The chapter moves between lament and longing — this oscillation is not a literary problem to be resolved but a theological reality to be inhabited. Preachers who read verses 13–17 as settled resurrection faith miss the anguish of the</w:t>
      </w:r>
      <w:r>
        <w:t xml:space="preserve"> </w:t>
      </w:r>
      <w:r>
        <w:t xml:space="preserve">“if only”</w:t>
      </w:r>
      <w:r>
        <w:t xml:space="preserve">; preachers who read the whole chapter as hopeless miss the genuine reaching-toward-God that is happening in the center. Hold the tension — it is the tension every sufferer lives in, and they will recognize themselves in it.</w:t>
      </w:r>
    </w:p>
    <w:p>
      <w:pPr>
        <w:numPr>
          <w:ilvl w:val="0"/>
          <w:numId w:val="1002"/>
        </w:numPr>
      </w:pPr>
      <w:r>
        <w:rPr>
          <w:b/>
          <w:bCs/>
        </w:rPr>
        <w:t xml:space="preserve">Reducing the passage to a funeral sermon about heaven.</w:t>
      </w:r>
      <w:r>
        <w:t xml:space="preserve"> </w:t>
      </w:r>
      <w:r>
        <w:t xml:space="preserve">Job 14 is not primarily about the comfort of the afterlife — it is about the theological problem that death poses to a covenant relationship with God. The primary question is not</w:t>
      </w:r>
      <w:r>
        <w:t xml:space="preserve"> </w:t>
      </w:r>
      <w:r>
        <w:t xml:space="preserve">“where do we go when we die?”</w:t>
      </w:r>
      <w:r>
        <w:t xml:space="preserve"> </w:t>
      </w:r>
      <w:r>
        <w:t xml:space="preserve">but</w:t>
      </w:r>
      <w:r>
        <w:t xml:space="preserve"> </w:t>
      </w:r>
      <w:r>
        <w:t xml:space="preserve">“can God and man have a future together across the boundary of death?”</w:t>
      </w:r>
      <w:r>
        <w:t xml:space="preserve"> </w:t>
      </w:r>
      <w:r>
        <w:t xml:space="preserve">Collapsing it into standard funeral comfort language loses both the theological weight and the pastoral power.</w:t>
      </w:r>
    </w:p>
    <w:p>
      <w:pPr>
        <w:numPr>
          <w:ilvl w:val="0"/>
          <w:numId w:val="1002"/>
        </w:numPr>
      </w:pPr>
      <w:r>
        <w:rPr>
          <w:b/>
          <w:bCs/>
        </w:rPr>
        <w:t xml:space="preserve">Ignoring the forgiveness dimension of verses 16–17.</w:t>
      </w:r>
      <w:r>
        <w:t xml:space="preserve"> </w:t>
      </w:r>
      <w:r>
        <w:t xml:space="preserve">The hope in verses 13–17 includes not just survival but forgiveness — the hope that sins would be</w:t>
      </w:r>
      <w:r>
        <w:t xml:space="preserve"> </w:t>
      </w:r>
      <w:r>
        <w:t xml:space="preserve">“sealed up in a bag”</w:t>
      </w:r>
      <w:r>
        <w:t xml:space="preserve"> </w:t>
      </w:r>
      <w:r>
        <w:t xml:space="preserve">and</w:t>
      </w:r>
      <w:r>
        <w:t xml:space="preserve"> </w:t>
      </w:r>
      <w:r>
        <w:t xml:space="preserve">“covered over.”</w:t>
      </w:r>
      <w:r>
        <w:t xml:space="preserve"> </w:t>
      </w:r>
      <w:r>
        <w:t xml:space="preserve">This is theologically significant: Job’s resurrection hope is not merely physical continuation but relational restoration with a holy God. Sermons that focus only on the mortality theme miss that Job is also asking about the guilt that separates him from God, which makes this passage a genuine anticipation of justification as well as resurrection.</w:t>
      </w:r>
    </w:p>
    <w:p>
      <w:pPr>
        <w:numPr>
          <w:ilvl w:val="0"/>
          <w:numId w:val="1002"/>
        </w:numPr>
      </w:pPr>
      <w:r>
        <w:rPr>
          <w:b/>
          <w:bCs/>
        </w:rPr>
        <w:t xml:space="preserve">Using the tree analogy (vv. 7–9) as a general encouragement that</w:t>
      </w:r>
      <w:r>
        <w:rPr>
          <w:b/>
          <w:bCs/>
        </w:rPr>
        <w:t xml:space="preserve"> </w:t>
      </w:r>
      <w:r>
        <w:rPr>
          <w:b/>
          <w:bCs/>
        </w:rPr>
        <w:t xml:space="preserve">“things can grow back.”</w:t>
      </w:r>
      <w:r>
        <w:t xml:space="preserve"> </w:t>
      </w:r>
      <w:r>
        <w:t xml:space="preserve">The tree analogy is Job’s setup for a devastating contrast, not an encouragement. The point is</w:t>
      </w:r>
      <w:r>
        <w:t xml:space="preserve"> </w:t>
      </w:r>
      <w:r>
        <w:rPr>
          <w:i/>
          <w:iCs/>
        </w:rPr>
        <w:t xml:space="preserve">not</w:t>
      </w:r>
      <w:r>
        <w:t xml:space="preserve"> </w:t>
      </w:r>
      <w:r>
        <w:t xml:space="preserve">that man is like a tree and can be renewed — the point is that even a tree has more resilience than man apart from God’s intervention. Preaching</w:t>
      </w:r>
      <w:r>
        <w:t xml:space="preserve"> </w:t>
      </w:r>
      <w:r>
        <w:t xml:space="preserve">“you can grow back like a tree”</w:t>
      </w:r>
      <w:r>
        <w:t xml:space="preserve"> </w:t>
      </w:r>
      <w:r>
        <w:t xml:space="preserve">inverts Job’s argument and produces a message the text actively contradicts.</w:t>
      </w:r>
    </w:p>
    <w:p>
      <w:pPr>
        <w:numPr>
          <w:ilvl w:val="0"/>
          <w:numId w:val="1002"/>
        </w:numPr>
      </w:pPr>
      <w:r>
        <w:rPr>
          <w:b/>
          <w:bCs/>
        </w:rPr>
        <w:t xml:space="preserve">Preaching Job’s suffering in isolation from the book’s larger frame.</w:t>
      </w:r>
      <w:r>
        <w:t xml:space="preserve"> </w:t>
      </w:r>
      <w:r>
        <w:t xml:space="preserve">Job 14 is spoken in ignorance of what the reader of the book knows: that Job’s suffering has a heavenly context (chapters 1–2), that God regards Job as His servant, and that the story is moving toward restoration (chapter 42). This does not mean introducing the frame in the sermon — it means the preacher should not use Job 14 to teach that God is absent, indifferent, or purely adversarial. Job</w:t>
      </w:r>
      <w:r>
        <w:t xml:space="preserve"> </w:t>
      </w:r>
      <w:r>
        <w:rPr>
          <w:i/>
          <w:iCs/>
        </w:rPr>
        <w:t xml:space="preserve">feels</w:t>
      </w:r>
      <w:r>
        <w:t xml:space="preserve"> </w:t>
      </w:r>
      <w:r>
        <w:t xml:space="preserve">that way, and the text earns the right to voice it. But the preacher knows what Job does not yet know, and that knowledge should shape the homiletical tone even while the lament is given full voice.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2026-07-14T21:03:56Z</dcterms:created>
  <dcterms:modified xsi:type="dcterms:W3CDTF">2026-07-14T21:03:56Z</dcterms:modified>
</cp:coreProperties>
</file>

<file path=docProps/custom.xml><?xml version="1.0" encoding="utf-8"?>
<Properties xmlns="http://schemas.openxmlformats.org/officeDocument/2006/custom-properties" xmlns:vt="http://schemas.openxmlformats.org/officeDocument/2006/docPropsVTypes"/>
</file>